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F435F" w14:textId="73AF3261" w:rsidR="005A5F59" w:rsidRPr="00003DFB" w:rsidRDefault="005A5F59" w:rsidP="00992A90">
      <w:pPr>
        <w:rPr>
          <w:b/>
        </w:rPr>
      </w:pPr>
      <w:bookmarkStart w:id="0" w:name="_GoBack"/>
      <w:bookmarkEnd w:id="0"/>
      <w:r w:rsidRPr="00003DFB">
        <w:rPr>
          <w:b/>
        </w:rPr>
        <w:t>NHS Patient Survey Programme in 2020</w:t>
      </w:r>
    </w:p>
    <w:p w14:paraId="1801CB4D" w14:textId="77777777" w:rsidR="00992A90" w:rsidRDefault="00992A90" w:rsidP="00992A90"/>
    <w:p w14:paraId="17E110C2" w14:textId="2FB5D7F8" w:rsidR="00992A90" w:rsidRDefault="00992A90" w:rsidP="00992A90">
      <w:r w:rsidRPr="00992A90">
        <w:t xml:space="preserve">I am writing to inform you of plans for the NHS Patient Survey Programme for the remainder of the year and draw your attention to the changes we plan to make. </w:t>
      </w:r>
    </w:p>
    <w:p w14:paraId="304C9667" w14:textId="77777777" w:rsidR="00992A90" w:rsidRDefault="00992A90" w:rsidP="00992A90"/>
    <w:p w14:paraId="0532C28A" w14:textId="77777777" w:rsidR="0057280F" w:rsidRDefault="0057280F" w:rsidP="00992A90">
      <w:r>
        <w:t>Our 2020 schedule includes:</w:t>
      </w:r>
    </w:p>
    <w:p w14:paraId="075DE8CD" w14:textId="77777777" w:rsidR="0057280F" w:rsidRDefault="0057280F" w:rsidP="00992A9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1984"/>
        <w:gridCol w:w="2075"/>
      </w:tblGrid>
      <w:tr w:rsidR="0057280F" w14:paraId="42DCD3F6" w14:textId="77777777" w:rsidTr="0057280F">
        <w:tc>
          <w:tcPr>
            <w:tcW w:w="2830" w:type="dxa"/>
          </w:tcPr>
          <w:p w14:paraId="38B8AA95" w14:textId="77777777" w:rsidR="0057280F" w:rsidRDefault="0057280F" w:rsidP="00992A90"/>
        </w:tc>
        <w:tc>
          <w:tcPr>
            <w:tcW w:w="2127" w:type="dxa"/>
          </w:tcPr>
          <w:p w14:paraId="1F74F31E" w14:textId="77777777" w:rsidR="0057280F" w:rsidRPr="0057280F" w:rsidRDefault="0057280F" w:rsidP="00992A90">
            <w:pPr>
              <w:rPr>
                <w:b/>
              </w:rPr>
            </w:pPr>
            <w:r w:rsidRPr="0057280F">
              <w:rPr>
                <w:b/>
              </w:rPr>
              <w:t xml:space="preserve">When </w:t>
            </w:r>
            <w:r w:rsidR="00D312E6">
              <w:rPr>
                <w:b/>
              </w:rPr>
              <w:t xml:space="preserve">will </w:t>
            </w:r>
            <w:r w:rsidRPr="0057280F">
              <w:rPr>
                <w:b/>
              </w:rPr>
              <w:t>patients receive care?</w:t>
            </w:r>
          </w:p>
        </w:tc>
        <w:tc>
          <w:tcPr>
            <w:tcW w:w="1984" w:type="dxa"/>
          </w:tcPr>
          <w:p w14:paraId="649F8955" w14:textId="77777777" w:rsidR="0057280F" w:rsidRPr="0057280F" w:rsidRDefault="0057280F" w:rsidP="00992A90">
            <w:pPr>
              <w:rPr>
                <w:b/>
              </w:rPr>
            </w:pPr>
            <w:r w:rsidRPr="0057280F">
              <w:rPr>
                <w:b/>
              </w:rPr>
              <w:t xml:space="preserve">When </w:t>
            </w:r>
            <w:r w:rsidR="00D312E6">
              <w:rPr>
                <w:b/>
              </w:rPr>
              <w:t xml:space="preserve">will </w:t>
            </w:r>
            <w:r w:rsidRPr="0057280F">
              <w:rPr>
                <w:b/>
              </w:rPr>
              <w:t>trusts draw samples?</w:t>
            </w:r>
          </w:p>
        </w:tc>
        <w:tc>
          <w:tcPr>
            <w:tcW w:w="2075" w:type="dxa"/>
          </w:tcPr>
          <w:p w14:paraId="57646E00" w14:textId="77777777" w:rsidR="0057280F" w:rsidRPr="0057280F" w:rsidRDefault="0057280F" w:rsidP="00992A90">
            <w:pPr>
              <w:rPr>
                <w:b/>
              </w:rPr>
            </w:pPr>
            <w:r w:rsidRPr="0057280F">
              <w:rPr>
                <w:b/>
              </w:rPr>
              <w:t>Fieldwork period</w:t>
            </w:r>
          </w:p>
        </w:tc>
      </w:tr>
      <w:tr w:rsidR="0057280F" w14:paraId="5584A2E7" w14:textId="77777777" w:rsidTr="0057280F">
        <w:trPr>
          <w:trHeight w:val="566"/>
        </w:trPr>
        <w:tc>
          <w:tcPr>
            <w:tcW w:w="2830" w:type="dxa"/>
            <w:vAlign w:val="center"/>
          </w:tcPr>
          <w:p w14:paraId="2CBC55AA" w14:textId="6E2B1377" w:rsidR="0057280F" w:rsidRDefault="0057280F" w:rsidP="0057280F">
            <w:r>
              <w:t xml:space="preserve">The Urgent </w:t>
            </w:r>
            <w:r w:rsidR="003454D6">
              <w:t xml:space="preserve">and </w:t>
            </w:r>
            <w:r>
              <w:t>Emergency Care Survey</w:t>
            </w:r>
          </w:p>
        </w:tc>
        <w:tc>
          <w:tcPr>
            <w:tcW w:w="2127" w:type="dxa"/>
            <w:vAlign w:val="center"/>
          </w:tcPr>
          <w:p w14:paraId="502F37AB" w14:textId="77777777" w:rsidR="0057280F" w:rsidRDefault="0057280F" w:rsidP="0057280F">
            <w:r>
              <w:t>September 2020</w:t>
            </w:r>
          </w:p>
        </w:tc>
        <w:tc>
          <w:tcPr>
            <w:tcW w:w="1984" w:type="dxa"/>
            <w:vAlign w:val="center"/>
          </w:tcPr>
          <w:p w14:paraId="3E777DF4" w14:textId="77777777" w:rsidR="0057280F" w:rsidRDefault="0057280F" w:rsidP="0057280F">
            <w:r>
              <w:t>October 2020</w:t>
            </w:r>
          </w:p>
        </w:tc>
        <w:tc>
          <w:tcPr>
            <w:tcW w:w="2075" w:type="dxa"/>
            <w:vAlign w:val="center"/>
          </w:tcPr>
          <w:p w14:paraId="0927C386" w14:textId="77777777" w:rsidR="0057280F" w:rsidRDefault="0057280F" w:rsidP="0057280F">
            <w:r>
              <w:t>October 2020 – March 2021</w:t>
            </w:r>
          </w:p>
        </w:tc>
      </w:tr>
      <w:tr w:rsidR="0057280F" w14:paraId="67337E19" w14:textId="77777777" w:rsidTr="0057280F">
        <w:tc>
          <w:tcPr>
            <w:tcW w:w="2830" w:type="dxa"/>
            <w:vAlign w:val="center"/>
          </w:tcPr>
          <w:p w14:paraId="5C6A4CBC" w14:textId="77777777" w:rsidR="0057280F" w:rsidRDefault="0057280F" w:rsidP="0057280F">
            <w:r>
              <w:t>The Adult Inpatient Survey</w:t>
            </w:r>
          </w:p>
        </w:tc>
        <w:tc>
          <w:tcPr>
            <w:tcW w:w="2127" w:type="dxa"/>
            <w:vAlign w:val="center"/>
          </w:tcPr>
          <w:p w14:paraId="750EB9CF" w14:textId="77777777" w:rsidR="0057280F" w:rsidRDefault="0057280F" w:rsidP="0057280F">
            <w:r>
              <w:t>November 2020</w:t>
            </w:r>
          </w:p>
        </w:tc>
        <w:tc>
          <w:tcPr>
            <w:tcW w:w="1984" w:type="dxa"/>
            <w:vAlign w:val="center"/>
          </w:tcPr>
          <w:p w14:paraId="50FB4185" w14:textId="77777777" w:rsidR="0057280F" w:rsidRDefault="0057280F" w:rsidP="0057280F">
            <w:r>
              <w:t>December 2020</w:t>
            </w:r>
          </w:p>
        </w:tc>
        <w:tc>
          <w:tcPr>
            <w:tcW w:w="2075" w:type="dxa"/>
            <w:vAlign w:val="center"/>
          </w:tcPr>
          <w:p w14:paraId="520D66F4" w14:textId="77777777" w:rsidR="0057280F" w:rsidRDefault="0057280F" w:rsidP="0057280F">
            <w:r>
              <w:t xml:space="preserve">January 2021 – </w:t>
            </w:r>
            <w:r>
              <w:br/>
              <w:t>May 2021</w:t>
            </w:r>
          </w:p>
        </w:tc>
      </w:tr>
      <w:tr w:rsidR="0057280F" w14:paraId="090F4CBC" w14:textId="77777777" w:rsidTr="0057280F">
        <w:tc>
          <w:tcPr>
            <w:tcW w:w="2830" w:type="dxa"/>
            <w:vAlign w:val="center"/>
          </w:tcPr>
          <w:p w14:paraId="3D796EA8" w14:textId="77777777" w:rsidR="0057280F" w:rsidRDefault="0057280F" w:rsidP="0057280F">
            <w:r>
              <w:t>The Children and Young People’s Patient Experience Survey</w:t>
            </w:r>
          </w:p>
        </w:tc>
        <w:tc>
          <w:tcPr>
            <w:tcW w:w="2127" w:type="dxa"/>
            <w:vAlign w:val="center"/>
          </w:tcPr>
          <w:p w14:paraId="7696FA3F" w14:textId="77777777" w:rsidR="0057280F" w:rsidRDefault="0057280F" w:rsidP="0057280F">
            <w:r>
              <w:t>November &amp; December 2020</w:t>
            </w:r>
          </w:p>
        </w:tc>
        <w:tc>
          <w:tcPr>
            <w:tcW w:w="1984" w:type="dxa"/>
            <w:vAlign w:val="center"/>
          </w:tcPr>
          <w:p w14:paraId="190B2D36" w14:textId="77777777" w:rsidR="0057280F" w:rsidRDefault="0057280F" w:rsidP="0057280F">
            <w:r>
              <w:t>January 2021</w:t>
            </w:r>
          </w:p>
        </w:tc>
        <w:tc>
          <w:tcPr>
            <w:tcW w:w="2075" w:type="dxa"/>
            <w:vAlign w:val="center"/>
          </w:tcPr>
          <w:p w14:paraId="5CD240DD" w14:textId="77777777" w:rsidR="0057280F" w:rsidRDefault="0057280F" w:rsidP="0057280F">
            <w:r>
              <w:t>February 2021 – June 2021</w:t>
            </w:r>
          </w:p>
        </w:tc>
      </w:tr>
    </w:tbl>
    <w:p w14:paraId="2AFF71BC" w14:textId="77777777" w:rsidR="0057280F" w:rsidRDefault="0057280F" w:rsidP="00992A90"/>
    <w:p w14:paraId="344CD0E2" w14:textId="2B6D7825" w:rsidR="00BA78E2" w:rsidRDefault="00835B88" w:rsidP="00D312E6">
      <w:r>
        <w:t xml:space="preserve">We are committed to </w:t>
      </w:r>
      <w:r w:rsidR="000B3194">
        <w:t>protecting NHS Trusts from unnecessary burden during these unprecedented times</w:t>
      </w:r>
      <w:r w:rsidR="0083764B">
        <w:t>,</w:t>
      </w:r>
      <w:r w:rsidR="000B3194">
        <w:t xml:space="preserve"> as reflected </w:t>
      </w:r>
      <w:r w:rsidR="0083764B">
        <w:t>by</w:t>
      </w:r>
      <w:r w:rsidR="000B3194">
        <w:t xml:space="preserve"> our decision </w:t>
      </w:r>
      <w:r>
        <w:t>to cancel the 2020 Maternity Survey</w:t>
      </w:r>
      <w:r w:rsidR="00E903CC">
        <w:t>,</w:t>
      </w:r>
      <w:r>
        <w:t xml:space="preserve"> </w:t>
      </w:r>
      <w:r w:rsidR="000B3194">
        <w:t xml:space="preserve">following </w:t>
      </w:r>
      <w:r w:rsidRPr="00835B88">
        <w:t>consultation with colleagues at NHS England and NHS Improvement</w:t>
      </w:r>
      <w:r>
        <w:t>.</w:t>
      </w:r>
      <w:r w:rsidR="000B3194">
        <w:t xml:space="preserve"> CQC will </w:t>
      </w:r>
      <w:r w:rsidR="00BA78E2">
        <w:t xml:space="preserve">continue to </w:t>
      </w:r>
      <w:r w:rsidR="00FE592D">
        <w:t>monitor</w:t>
      </w:r>
      <w:r w:rsidR="000B3194">
        <w:t xml:space="preserve"> this proposed schedule for the NHS Patient Survey Programme in response to the ongoing Covid-19 pandemic. </w:t>
      </w:r>
    </w:p>
    <w:p w14:paraId="5E4FCFF3" w14:textId="77777777" w:rsidR="00BA78E2" w:rsidRDefault="00BA78E2" w:rsidP="00D312E6"/>
    <w:p w14:paraId="24BAFDEF" w14:textId="3C18DA7D" w:rsidR="00D312E6" w:rsidRDefault="00BA78E2" w:rsidP="00D312E6">
      <w:pPr>
        <w:rPr>
          <w:b/>
        </w:rPr>
      </w:pPr>
      <w:r w:rsidRPr="0080799E">
        <w:rPr>
          <w:b/>
        </w:rPr>
        <w:t>Changes to the Adult Inpatient Survey in 2020</w:t>
      </w:r>
    </w:p>
    <w:p w14:paraId="2082CFCC" w14:textId="556A7C2E" w:rsidR="0062027A" w:rsidRDefault="0062027A" w:rsidP="00D312E6">
      <w:pPr>
        <w:rPr>
          <w:b/>
        </w:rPr>
      </w:pPr>
    </w:p>
    <w:p w14:paraId="712ADDF4" w14:textId="349ABBE6" w:rsidR="0062027A" w:rsidRPr="0080799E" w:rsidRDefault="00E24A50" w:rsidP="00D312E6">
      <w:pPr>
        <w:rPr>
          <w:i/>
          <w:u w:val="single"/>
        </w:rPr>
      </w:pPr>
      <w:r w:rsidRPr="0080799E">
        <w:rPr>
          <w:i/>
          <w:u w:val="single"/>
        </w:rPr>
        <w:t>‘Push-to-web’</w:t>
      </w:r>
    </w:p>
    <w:p w14:paraId="34AC7BFD" w14:textId="77777777" w:rsidR="00992A90" w:rsidRDefault="00992A90" w:rsidP="00992A90"/>
    <w:p w14:paraId="581D5B4C" w14:textId="5740A9EE" w:rsidR="00042C42" w:rsidRDefault="000B3194" w:rsidP="00042C42">
      <w:pPr>
        <w:textAlignment w:val="baseline"/>
      </w:pPr>
      <w:r>
        <w:t>Earlier this year we provided an update on our plans to transition the Adult Inpatient Survey from a paper-only method</w:t>
      </w:r>
      <w:r w:rsidR="00206A41">
        <w:t xml:space="preserve"> </w:t>
      </w:r>
      <w:r>
        <w:t xml:space="preserve">to </w:t>
      </w:r>
      <w:r w:rsidRPr="000B3194">
        <w:t xml:space="preserve">a </w:t>
      </w:r>
      <w:r w:rsidR="00206A41">
        <w:t>‘</w:t>
      </w:r>
      <w:r w:rsidRPr="000B3194">
        <w:t>push-to-web</w:t>
      </w:r>
      <w:r w:rsidR="00206A41">
        <w:t>’</w:t>
      </w:r>
      <w:r w:rsidRPr="000B3194">
        <w:t xml:space="preserve"> method</w:t>
      </w:r>
      <w:r w:rsidR="009E4585">
        <w:rPr>
          <w:rFonts w:ascii="Arial" w:hAnsi="Arial" w:cs="Arial"/>
          <w:shd w:val="clear" w:color="auto" w:fill="FFFFFF"/>
        </w:rPr>
        <w:t xml:space="preserve">; </w:t>
      </w:r>
      <w:r w:rsidR="009E4585">
        <w:t xml:space="preserve">meaning </w:t>
      </w:r>
      <w:r w:rsidR="00042C42" w:rsidRPr="00042C42">
        <w:t xml:space="preserve">patients </w:t>
      </w:r>
      <w:r w:rsidR="00476CD1">
        <w:t>will be</w:t>
      </w:r>
      <w:r w:rsidR="00042C42" w:rsidRPr="00042C42">
        <w:t xml:space="preserve"> offered the option of completing the questionnaire online </w:t>
      </w:r>
      <w:r w:rsidR="009E4585">
        <w:t xml:space="preserve">in the first instance before </w:t>
      </w:r>
      <w:r w:rsidR="00171B43">
        <w:t xml:space="preserve">being offered a </w:t>
      </w:r>
      <w:r w:rsidR="00042C42" w:rsidRPr="00042C42">
        <w:t>paper</w:t>
      </w:r>
      <w:r w:rsidR="00171B43">
        <w:t xml:space="preserve"> questionnaire</w:t>
      </w:r>
      <w:r w:rsidR="00042C42" w:rsidRPr="00042C42">
        <w:t xml:space="preserve">. In addition to postal invitations and reminders, patients </w:t>
      </w:r>
      <w:r w:rsidR="00530B96">
        <w:t xml:space="preserve">will </w:t>
      </w:r>
      <w:r w:rsidR="00042C42" w:rsidRPr="00042C42">
        <w:t>also receive</w:t>
      </w:r>
      <w:r w:rsidR="00042C42">
        <w:t xml:space="preserve"> </w:t>
      </w:r>
      <w:r w:rsidR="00042C42" w:rsidRPr="00042C42">
        <w:t>text message (SMS) reminders containing a direct link to the online survey</w:t>
      </w:r>
      <w:r w:rsidR="00042C42">
        <w:t xml:space="preserve">. </w:t>
      </w:r>
    </w:p>
    <w:p w14:paraId="0629BE68" w14:textId="0A7A44C5" w:rsidR="00DB17B0" w:rsidRDefault="00DB17B0" w:rsidP="00042C42">
      <w:pPr>
        <w:textAlignment w:val="baseline"/>
      </w:pPr>
    </w:p>
    <w:p w14:paraId="0FACFAC2" w14:textId="2A73B0F8" w:rsidR="00DB17B0" w:rsidRDefault="00DB17B0" w:rsidP="00042C42">
      <w:pPr>
        <w:textAlignment w:val="baseline"/>
      </w:pPr>
      <w:r>
        <w:t xml:space="preserve">Our </w:t>
      </w:r>
      <w:r w:rsidR="00E61FB2">
        <w:t>pilot testing of this new method showed that we can encourage at least half of respondents to complete questionnaires online. SMS reminders have been fundamental</w:t>
      </w:r>
      <w:r w:rsidR="00343AC1">
        <w:t xml:space="preserve"> in helping to increase online completion, and response rates are better where trusts are consistently recording patient mobile numbers</w:t>
      </w:r>
      <w:r w:rsidR="00A468EC">
        <w:t xml:space="preserve">.  Our report providing the results of recent testing will soon be available at: </w:t>
      </w:r>
      <w:hyperlink r:id="rId8" w:history="1">
        <w:r w:rsidR="00310D28" w:rsidRPr="00310D28">
          <w:rPr>
            <w:rStyle w:val="Hyperlink"/>
          </w:rPr>
          <w:t>https://nhssurveys.org/</w:t>
        </w:r>
      </w:hyperlink>
      <w:r w:rsidR="00A468EC" w:rsidRPr="00310D28">
        <w:t>.</w:t>
      </w:r>
    </w:p>
    <w:p w14:paraId="794449E6" w14:textId="77777777" w:rsidR="00042C42" w:rsidRDefault="00042C42" w:rsidP="00042C42">
      <w:pPr>
        <w:textAlignment w:val="baseline"/>
      </w:pPr>
    </w:p>
    <w:p w14:paraId="4BD3EDD9" w14:textId="3A8043CB" w:rsidR="0057280F" w:rsidRDefault="00042C42" w:rsidP="00476CD1">
      <w:pPr>
        <w:textAlignment w:val="baseline"/>
      </w:pPr>
      <w:r w:rsidRPr="00042C42">
        <w:t>Changing the </w:t>
      </w:r>
      <w:proofErr w:type="gramStart"/>
      <w:r w:rsidRPr="00042C42">
        <w:t>way</w:t>
      </w:r>
      <w:proofErr w:type="gramEnd"/>
      <w:r w:rsidRPr="00042C42">
        <w:t xml:space="preserve"> we ask for patient feedback will change the way patient’s respond, and will make results from the 2020 survey incomparable with previous years. We are </w:t>
      </w:r>
      <w:r w:rsidR="00476CD1">
        <w:t xml:space="preserve">therefore </w:t>
      </w:r>
      <w:r w:rsidRPr="00042C42">
        <w:t xml:space="preserve">using this opportunity to review all aspects of the </w:t>
      </w:r>
      <w:r w:rsidR="00530B96">
        <w:t>design of this</w:t>
      </w:r>
      <w:r w:rsidRPr="00042C42">
        <w:t xml:space="preserve"> survey and have opted to change the sample month to November (from July). </w:t>
      </w:r>
      <w:r>
        <w:t>When we consulted with trusts earlier this year, no clear preference for a new sample month was evident</w:t>
      </w:r>
      <w:r w:rsidR="00476CD1">
        <w:t xml:space="preserve">, however if you would like to feedback on this change, please contact us via email at </w:t>
      </w:r>
      <w:hyperlink r:id="rId9" w:history="1">
        <w:r w:rsidR="00476CD1" w:rsidRPr="006F5728">
          <w:rPr>
            <w:rStyle w:val="Hyperlink"/>
          </w:rPr>
          <w:t>patient.survey@cqc.org.uk</w:t>
        </w:r>
      </w:hyperlink>
      <w:r w:rsidR="00476CD1">
        <w:t xml:space="preserve">. We will also be shortening our fieldwork length by three weeks as a first step in making results available to trusts earlier, as our analysis shows this will not be detrimental to data quality. </w:t>
      </w:r>
    </w:p>
    <w:p w14:paraId="1C5869E3" w14:textId="2F2731C9" w:rsidR="00992A90" w:rsidRDefault="00992A90" w:rsidP="00992A90"/>
    <w:p w14:paraId="0DADAD96" w14:textId="33F0F344" w:rsidR="00E24A50" w:rsidRPr="000B1EB2" w:rsidRDefault="00E24A50" w:rsidP="00992A90">
      <w:pPr>
        <w:rPr>
          <w:i/>
        </w:rPr>
      </w:pPr>
      <w:r w:rsidRPr="000B1EB2">
        <w:rPr>
          <w:i/>
        </w:rPr>
        <w:t>Feeding back on design of number of mailings</w:t>
      </w:r>
    </w:p>
    <w:p w14:paraId="385E4E09" w14:textId="77777777" w:rsidR="00E24A50" w:rsidRDefault="00E24A50" w:rsidP="00992A90"/>
    <w:p w14:paraId="06E2EAF5" w14:textId="2C6DA84D" w:rsidR="00FC1D7D" w:rsidRDefault="00476CD1" w:rsidP="00FC1D7D">
      <w:pPr>
        <w:rPr>
          <w:rFonts w:asciiTheme="minorHAnsi" w:hAnsiTheme="minorHAnsi" w:cstheme="minorHAnsi"/>
        </w:rPr>
      </w:pPr>
      <w:r w:rsidRPr="00476CD1">
        <w:rPr>
          <w:rFonts w:asciiTheme="minorHAnsi" w:hAnsiTheme="minorHAnsi" w:cstheme="minorHAnsi"/>
          <w:shd w:val="clear" w:color="auto" w:fill="FFFFFF"/>
        </w:rPr>
        <w:t xml:space="preserve">CQC are currently working with </w:t>
      </w:r>
      <w:r w:rsidRPr="00476CD1">
        <w:rPr>
          <w:rFonts w:asciiTheme="minorHAnsi" w:hAnsiTheme="minorHAnsi" w:cstheme="minorHAnsi"/>
        </w:rPr>
        <w:t>the Coordination Centre for Mixed Methods (based at Ipsos MORI) </w:t>
      </w:r>
      <w:r w:rsidRPr="00476CD1">
        <w:rPr>
          <w:rFonts w:asciiTheme="minorHAnsi" w:hAnsiTheme="minorHAnsi" w:cstheme="minorHAnsi"/>
          <w:shd w:val="clear" w:color="auto" w:fill="FFFFFF"/>
        </w:rPr>
        <w:t>and all</w:t>
      </w:r>
      <w:r w:rsidRPr="00476CD1">
        <w:rPr>
          <w:rFonts w:asciiTheme="minorHAnsi" w:hAnsiTheme="minorHAnsi" w:cstheme="minorHAnsi"/>
          <w:color w:val="333333"/>
          <w:shd w:val="clear" w:color="auto" w:fill="FFFFFF"/>
        </w:rPr>
        <w:t> </w:t>
      </w:r>
      <w:hyperlink r:id="rId10" w:tgtFrame="_blank" w:history="1">
        <w:r w:rsidRPr="00476CD1">
          <w:rPr>
            <w:rStyle w:val="Hyperlink"/>
            <w:rFonts w:asciiTheme="minorHAnsi" w:hAnsiTheme="minorHAnsi" w:cstheme="minorHAnsi"/>
            <w:color w:val="0000FF"/>
            <w:shd w:val="clear" w:color="auto" w:fill="FFFFFF"/>
          </w:rPr>
          <w:t>approved contractors</w:t>
        </w:r>
      </w:hyperlink>
      <w:r w:rsidRPr="00476CD1">
        <w:rPr>
          <w:rFonts w:asciiTheme="minorHAnsi" w:hAnsiTheme="minorHAnsi" w:cstheme="minorHAnsi"/>
          <w:color w:val="333333"/>
          <w:shd w:val="clear" w:color="auto" w:fill="FFFFFF"/>
        </w:rPr>
        <w:t> </w:t>
      </w:r>
      <w:r w:rsidRPr="00476CD1">
        <w:rPr>
          <w:rFonts w:asciiTheme="minorHAnsi" w:hAnsiTheme="minorHAnsi" w:cstheme="minorHAnsi"/>
          <w:shd w:val="clear" w:color="auto" w:fill="FFFFFF"/>
        </w:rPr>
        <w:t>to finalise the methodology</w:t>
      </w:r>
      <w:r w:rsidR="00E24A50">
        <w:rPr>
          <w:rFonts w:asciiTheme="minorHAnsi" w:hAnsiTheme="minorHAnsi" w:cstheme="minorHAnsi"/>
          <w:shd w:val="clear" w:color="auto" w:fill="FFFFFF"/>
        </w:rPr>
        <w:t xml:space="preserve"> for the 2020 survey</w:t>
      </w:r>
      <w:r w:rsidRPr="00476CD1">
        <w:rPr>
          <w:rFonts w:asciiTheme="minorHAnsi" w:hAnsiTheme="minorHAnsi" w:cstheme="minorHAnsi"/>
        </w:rPr>
        <w:t>.</w:t>
      </w:r>
      <w:r w:rsidR="00FC1D7D">
        <w:rPr>
          <w:rFonts w:asciiTheme="minorHAnsi" w:hAnsiTheme="minorHAnsi" w:cstheme="minorHAnsi"/>
        </w:rPr>
        <w:t xml:space="preserve"> We would </w:t>
      </w:r>
      <w:r w:rsidR="00FC1D7D">
        <w:rPr>
          <w:rFonts w:asciiTheme="minorHAnsi" w:hAnsiTheme="minorHAnsi" w:cstheme="minorHAnsi"/>
        </w:rPr>
        <w:lastRenderedPageBreak/>
        <w:t xml:space="preserve">appreciate further feedback from </w:t>
      </w:r>
      <w:r w:rsidR="00E51057">
        <w:rPr>
          <w:rFonts w:asciiTheme="minorHAnsi" w:hAnsiTheme="minorHAnsi" w:cstheme="minorHAnsi"/>
        </w:rPr>
        <w:t xml:space="preserve">you </w:t>
      </w:r>
      <w:r w:rsidR="00FC1D7D">
        <w:rPr>
          <w:rFonts w:asciiTheme="minorHAnsi" w:hAnsiTheme="minorHAnsi" w:cstheme="minorHAnsi"/>
        </w:rPr>
        <w:t xml:space="preserve">on one key element, the number of </w:t>
      </w:r>
      <w:r w:rsidR="00E51057">
        <w:rPr>
          <w:rFonts w:asciiTheme="minorHAnsi" w:hAnsiTheme="minorHAnsi" w:cstheme="minorHAnsi"/>
        </w:rPr>
        <w:t xml:space="preserve">postal invitations </w:t>
      </w:r>
      <w:r w:rsidR="00FC1D7D">
        <w:rPr>
          <w:rFonts w:asciiTheme="minorHAnsi" w:hAnsiTheme="minorHAnsi" w:cstheme="minorHAnsi"/>
        </w:rPr>
        <w:t xml:space="preserve">sent to patients, before we reach a final decision. </w:t>
      </w:r>
    </w:p>
    <w:p w14:paraId="4A5C630A" w14:textId="77777777" w:rsidR="00FC1D7D" w:rsidRDefault="00FC1D7D" w:rsidP="00FC1D7D">
      <w:pPr>
        <w:rPr>
          <w:rFonts w:asciiTheme="minorHAnsi" w:hAnsiTheme="minorHAnsi" w:cstheme="minorHAnsi"/>
        </w:rPr>
      </w:pPr>
    </w:p>
    <w:p w14:paraId="55504CA6" w14:textId="01622795" w:rsidR="00FC1D7D" w:rsidRDefault="00FC1D7D" w:rsidP="00FC1D7D">
      <w:r>
        <w:t>If we were to use three-</w:t>
      </w:r>
      <w:r w:rsidR="00E05FC8">
        <w:t xml:space="preserve">postal invitations </w:t>
      </w:r>
      <w:r>
        <w:t>(2 including a link</w:t>
      </w:r>
      <w:r w:rsidR="00E05FC8">
        <w:t xml:space="preserve"> to an online questionnaire and</w:t>
      </w:r>
      <w:r>
        <w:t xml:space="preserve"> 1 including </w:t>
      </w:r>
      <w:r w:rsidR="00E05FC8">
        <w:t xml:space="preserve">a </w:t>
      </w:r>
      <w:r>
        <w:t>paper questionnaire) for the 2020 survey, we anticipate your associated contractor costs should remain neutral or reduce</w:t>
      </w:r>
      <w:r w:rsidR="006305D2">
        <w:t xml:space="preserve"> compared to the current method</w:t>
      </w:r>
      <w:r>
        <w:t>. Assuming the 2020 survey replicated our pilot results, we would expect trusts to achieve a representative sample</w:t>
      </w:r>
      <w:r w:rsidR="00422048">
        <w:t xml:space="preserve"> though</w:t>
      </w:r>
      <w:r w:rsidR="00BD3799">
        <w:t xml:space="preserve"> </w:t>
      </w:r>
      <w:r>
        <w:t xml:space="preserve">the quantity of responses received will very likely fall. On average we would anticipate each trust receiving 80 fewer responses this year. </w:t>
      </w:r>
    </w:p>
    <w:p w14:paraId="04996A3A" w14:textId="77777777" w:rsidR="00FC1D7D" w:rsidRDefault="00FC1D7D" w:rsidP="00FC1D7D"/>
    <w:p w14:paraId="0C8CF875" w14:textId="6284F74E" w:rsidR="00FC1D7D" w:rsidRDefault="00FC1D7D" w:rsidP="00FC1D7D">
      <w:r>
        <w:t xml:space="preserve">To preserve response rates, we would need to use a fourth </w:t>
      </w:r>
      <w:r w:rsidR="00B44089">
        <w:t xml:space="preserve">postal invitation </w:t>
      </w:r>
      <w:r>
        <w:t xml:space="preserve">(as we did in the pilot). </w:t>
      </w:r>
      <w:r w:rsidR="00B44089">
        <w:t>Depending very much on which approved contractor you select to work with you on the 2020 survey</w:t>
      </w:r>
      <w:r w:rsidR="00075792">
        <w:t xml:space="preserve">, </w:t>
      </w:r>
      <w:r>
        <w:t xml:space="preserve">contractor costs </w:t>
      </w:r>
      <w:r w:rsidR="00075792">
        <w:t xml:space="preserve">could increase </w:t>
      </w:r>
      <w:r>
        <w:t>by as much as £500. Any increase in costs is always something we are mindful of, so our default position would be to use three mailings. However, we</w:t>
      </w:r>
      <w:r>
        <w:rPr>
          <w:rFonts w:eastAsia="Times New Roman"/>
        </w:rPr>
        <w:t xml:space="preserve"> w</w:t>
      </w:r>
      <w:r w:rsidRPr="00FC1D7D">
        <w:rPr>
          <w:rFonts w:eastAsia="Times New Roman"/>
        </w:rPr>
        <w:t>ould</w:t>
      </w:r>
      <w:r>
        <w:rPr>
          <w:rFonts w:eastAsia="Times New Roman"/>
        </w:rPr>
        <w:t xml:space="preserve"> like to understand whether</w:t>
      </w:r>
      <w:r w:rsidRPr="00FC1D7D">
        <w:rPr>
          <w:rFonts w:eastAsia="Times New Roman"/>
        </w:rPr>
        <w:t xml:space="preserve"> </w:t>
      </w:r>
      <w:r>
        <w:rPr>
          <w:rFonts w:eastAsia="Times New Roman"/>
        </w:rPr>
        <w:t xml:space="preserve">trusts would </w:t>
      </w:r>
      <w:r w:rsidRPr="00FC1D7D">
        <w:rPr>
          <w:rFonts w:eastAsia="Times New Roman"/>
        </w:rPr>
        <w:t>prioritise maintaining response rates and seek to pay the additional cost</w:t>
      </w:r>
      <w:r>
        <w:rPr>
          <w:rFonts w:eastAsia="Times New Roman"/>
        </w:rPr>
        <w:t xml:space="preserve"> o</w:t>
      </w:r>
      <w:r w:rsidRPr="00FC1D7D">
        <w:rPr>
          <w:rFonts w:eastAsia="Times New Roman"/>
        </w:rPr>
        <w:t>r prioritise cost savings and prefer to opt for 3 mailings?</w:t>
      </w:r>
      <w:r>
        <w:rPr>
          <w:rFonts w:eastAsia="Times New Roman"/>
        </w:rPr>
        <w:t xml:space="preserve"> </w:t>
      </w:r>
      <w:r>
        <w:t xml:space="preserve">Please contact us via email at </w:t>
      </w:r>
      <w:hyperlink r:id="rId11" w:history="1">
        <w:r w:rsidRPr="006F5728">
          <w:rPr>
            <w:rStyle w:val="Hyperlink"/>
          </w:rPr>
          <w:t>patient.survey@cqc.org.uk</w:t>
        </w:r>
      </w:hyperlink>
      <w:r>
        <w:t xml:space="preserve"> with your thoughts.</w:t>
      </w:r>
    </w:p>
    <w:p w14:paraId="17245BA0" w14:textId="77777777" w:rsidR="00FC1D7D" w:rsidRDefault="00FC1D7D" w:rsidP="00FC1D7D"/>
    <w:p w14:paraId="11FA56F6" w14:textId="074E9F0F" w:rsidR="003F18F5" w:rsidRDefault="003F18F5" w:rsidP="00992A9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 will continue to explore greater efficiencies in the delivery of the survey, and to improve our methods with a view to maintaining data quality</w:t>
      </w:r>
      <w:r w:rsidR="00EA1C96">
        <w:rPr>
          <w:rFonts w:asciiTheme="minorHAnsi" w:hAnsiTheme="minorHAnsi" w:cstheme="minorHAnsi"/>
        </w:rPr>
        <w:t>, increasing the value of data and maximising any cost savings. We see a continued shift to online methods as a key way to help achieve this.</w:t>
      </w:r>
    </w:p>
    <w:p w14:paraId="6E38C150" w14:textId="125D031D" w:rsidR="00EA1C96" w:rsidRDefault="00EA1C96" w:rsidP="00992A90">
      <w:pPr>
        <w:rPr>
          <w:rFonts w:asciiTheme="minorHAnsi" w:hAnsiTheme="minorHAnsi" w:cstheme="minorHAnsi"/>
        </w:rPr>
      </w:pPr>
    </w:p>
    <w:p w14:paraId="154D3C7D" w14:textId="32EEEAF2" w:rsidR="00EA1C96" w:rsidRPr="00476CD1" w:rsidRDefault="00E27255" w:rsidP="00992A9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Thank you for your continued participation in the Programme, and your recognition of the importance of measuring patient experiences of care. We welcome feedback on any of the </w:t>
      </w:r>
      <w:r w:rsidR="009515B4">
        <w:rPr>
          <w:rFonts w:asciiTheme="minorHAnsi" w:hAnsiTheme="minorHAnsi" w:cstheme="minorHAnsi"/>
        </w:rPr>
        <w:t>points raised within the letter or relating to the Programme more generally.</w:t>
      </w:r>
    </w:p>
    <w:p w14:paraId="77C7EC2E" w14:textId="77777777" w:rsidR="00992A90" w:rsidRDefault="00992A90" w:rsidP="00992A90"/>
    <w:p w14:paraId="4BBCAB41" w14:textId="77777777" w:rsidR="00992A90" w:rsidRDefault="00992A90">
      <w:pPr>
        <w:spacing w:after="160" w:line="259" w:lineRule="auto"/>
        <w:rPr>
          <w:b/>
          <w:bCs/>
          <w:sz w:val="28"/>
          <w:szCs w:val="28"/>
        </w:rPr>
      </w:pPr>
    </w:p>
    <w:p w14:paraId="2002B0E9" w14:textId="77777777" w:rsidR="00B61EC9" w:rsidRPr="00FC1D7D" w:rsidRDefault="00B61EC9" w:rsidP="00FC1D7D">
      <w:pPr>
        <w:spacing w:after="160" w:line="259" w:lineRule="auto"/>
        <w:rPr>
          <w:b/>
          <w:bCs/>
          <w:sz w:val="28"/>
          <w:szCs w:val="28"/>
        </w:rPr>
      </w:pPr>
    </w:p>
    <w:sectPr w:rsidR="00B61EC9" w:rsidRPr="00FC1D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F74FC8"/>
    <w:multiLevelType w:val="hybridMultilevel"/>
    <w:tmpl w:val="D16482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9232E4"/>
    <w:multiLevelType w:val="hybridMultilevel"/>
    <w:tmpl w:val="36527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A90"/>
    <w:rsid w:val="00003DFB"/>
    <w:rsid w:val="00042C42"/>
    <w:rsid w:val="00075792"/>
    <w:rsid w:val="000B1EB2"/>
    <w:rsid w:val="000B3194"/>
    <w:rsid w:val="001242E7"/>
    <w:rsid w:val="0015582E"/>
    <w:rsid w:val="00171B43"/>
    <w:rsid w:val="001C3C75"/>
    <w:rsid w:val="00206A41"/>
    <w:rsid w:val="00310D28"/>
    <w:rsid w:val="00343AC1"/>
    <w:rsid w:val="003454D6"/>
    <w:rsid w:val="003F18F5"/>
    <w:rsid w:val="00422048"/>
    <w:rsid w:val="00476CD1"/>
    <w:rsid w:val="00530B96"/>
    <w:rsid w:val="00531105"/>
    <w:rsid w:val="0057280F"/>
    <w:rsid w:val="005A5F59"/>
    <w:rsid w:val="0062027A"/>
    <w:rsid w:val="006305D2"/>
    <w:rsid w:val="00751332"/>
    <w:rsid w:val="0080799E"/>
    <w:rsid w:val="00835B88"/>
    <w:rsid w:val="0083764B"/>
    <w:rsid w:val="008C0A24"/>
    <w:rsid w:val="009515B4"/>
    <w:rsid w:val="00992A90"/>
    <w:rsid w:val="009E4585"/>
    <w:rsid w:val="00A468EC"/>
    <w:rsid w:val="00AD496A"/>
    <w:rsid w:val="00AE5F54"/>
    <w:rsid w:val="00B44089"/>
    <w:rsid w:val="00B61EC9"/>
    <w:rsid w:val="00BA78E2"/>
    <w:rsid w:val="00BD3799"/>
    <w:rsid w:val="00D312E6"/>
    <w:rsid w:val="00D42B7A"/>
    <w:rsid w:val="00DB17B0"/>
    <w:rsid w:val="00E05FC8"/>
    <w:rsid w:val="00E24A50"/>
    <w:rsid w:val="00E27255"/>
    <w:rsid w:val="00E51057"/>
    <w:rsid w:val="00E61FB2"/>
    <w:rsid w:val="00E903CC"/>
    <w:rsid w:val="00EA1C96"/>
    <w:rsid w:val="00F43D8D"/>
    <w:rsid w:val="00F97871"/>
    <w:rsid w:val="00FC1D7D"/>
    <w:rsid w:val="00FE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246C9"/>
  <w15:chartTrackingRefBased/>
  <w15:docId w15:val="{4C2E6528-CAFF-4132-AC7E-2A16C0D4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2A9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280F"/>
    <w:pPr>
      <w:ind w:left="720"/>
      <w:contextualSpacing/>
    </w:pPr>
  </w:style>
  <w:style w:type="table" w:styleId="TableGrid">
    <w:name w:val="Table Grid"/>
    <w:basedOn w:val="TableNormal"/>
    <w:uiPriority w:val="39"/>
    <w:rsid w:val="00572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12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12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12E6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12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12E6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2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2E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76C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6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hssurveys.org/surveys/survey/02-adults-inpatients/year/2020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tient.survey@cqc.org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nhssurveys.org/approved-contractors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patient.survey@cqc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0EA4E9A0D10A4B86B174D08978D5EB" ma:contentTypeVersion="12" ma:contentTypeDescription="Create a new document." ma:contentTypeScope="" ma:versionID="0e4336734360660ce91f3ecf5a5421a5">
  <xsd:schema xmlns:xsd="http://www.w3.org/2001/XMLSchema" xmlns:xs="http://www.w3.org/2001/XMLSchema" xmlns:p="http://schemas.microsoft.com/office/2006/metadata/properties" xmlns:ns2="c497441b-d3fe-4788-8629-aff52d38f515" xmlns:ns3="1d162527-c308-4a98-98b8-9e726c57dd8b" targetNamespace="http://schemas.microsoft.com/office/2006/metadata/properties" ma:root="true" ma:fieldsID="93049af0dd305dc9d411caf4e9bbb2b1" ns2:_="" ns3:_="">
    <xsd:import namespace="c497441b-d3fe-4788-8629-aff52d38f515"/>
    <xsd:import namespace="1d162527-c308-4a98-98b8-9e726c57d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7441b-d3fe-4788-8629-aff52d38f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62527-c308-4a98-98b8-9e726c57d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F5DB21-D7DA-40C5-9DD2-511995CB1F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553192-E553-48C1-8758-972B5DFCEE06}">
  <ds:schemaRefs>
    <ds:schemaRef ds:uri="http://purl.org/dc/elements/1.1/"/>
    <ds:schemaRef ds:uri="http://schemas.microsoft.com/office/2006/metadata/properties"/>
    <ds:schemaRef ds:uri="c497441b-d3fe-4788-8629-aff52d38f515"/>
    <ds:schemaRef ds:uri="1d162527-c308-4a98-98b8-9e726c57dd8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538A478-23B0-4B4B-A2A0-1BC9E211D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97441b-d3fe-4788-8629-aff52d38f515"/>
    <ds:schemaRef ds:uri="1d162527-c308-4a98-98b8-9e726c57d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Sutherland, Christopher</dc:creator>
  <cp:keywords/>
  <dc:description/>
  <cp:lastModifiedBy>Sutherland, Christopher</cp:lastModifiedBy>
  <cp:revision>43</cp:revision>
  <dcterms:created xsi:type="dcterms:W3CDTF">2020-05-11T08:12:00Z</dcterms:created>
  <dcterms:modified xsi:type="dcterms:W3CDTF">2020-05-14T16:56:00Z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0x010100480EA4E9A0D10A4B86B174D08978D5EB</vt:lpwstr>
  </property>
</Properties>
</file>